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7B207" w14:textId="73660392" w:rsidR="001958AD" w:rsidRPr="006A1560" w:rsidRDefault="00595B52" w:rsidP="002C5575">
      <w:pPr>
        <w:pStyle w:val="Header"/>
        <w:tabs>
          <w:tab w:val="right" w:pos="9638"/>
        </w:tabs>
        <w:rPr>
          <w:rFonts w:cs="Arial"/>
          <w:b w:val="0"/>
          <w:bCs/>
          <w:sz w:val="24"/>
          <w:lang w:val="sv-SE"/>
        </w:rPr>
      </w:pPr>
      <w:r w:rsidRPr="006A1560">
        <w:rPr>
          <w:rFonts w:cs="Arial"/>
          <w:b w:val="0"/>
          <w:bCs/>
          <w:sz w:val="24"/>
          <w:lang w:val="sv-SE"/>
        </w:rPr>
        <w:t xml:space="preserve">TSG </w:t>
      </w:r>
      <w:r w:rsidR="006E6480" w:rsidRPr="006A1560">
        <w:rPr>
          <w:rFonts w:cs="Arial"/>
          <w:b w:val="0"/>
          <w:bCs/>
          <w:color w:val="000000"/>
          <w:sz w:val="24"/>
          <w:lang w:val="sv-SE"/>
        </w:rPr>
        <w:t>SA</w:t>
      </w:r>
      <w:r w:rsidRPr="006A1560">
        <w:rPr>
          <w:rFonts w:cs="Arial"/>
          <w:b w:val="0"/>
          <w:bCs/>
          <w:sz w:val="24"/>
          <w:lang w:val="sv-SE"/>
        </w:rPr>
        <w:t xml:space="preserve"> Meeting</w:t>
      </w:r>
      <w:r w:rsidR="000A4E67" w:rsidRPr="006A1560">
        <w:rPr>
          <w:rFonts w:cs="Arial"/>
          <w:b w:val="0"/>
          <w:bCs/>
          <w:sz w:val="24"/>
          <w:lang w:val="sv-SE"/>
        </w:rPr>
        <w:t xml:space="preserve"> </w:t>
      </w:r>
      <w:r w:rsidR="00B066D2" w:rsidRPr="006A1560">
        <w:rPr>
          <w:rFonts w:cs="Arial"/>
          <w:b w:val="0"/>
          <w:bCs/>
          <w:sz w:val="24"/>
          <w:lang w:val="sv-SE"/>
        </w:rPr>
        <w:t>#</w:t>
      </w:r>
      <w:r w:rsidR="00A70313" w:rsidRPr="006A1560">
        <w:rPr>
          <w:rFonts w:cs="Arial"/>
          <w:b w:val="0"/>
          <w:bCs/>
          <w:sz w:val="24"/>
          <w:lang w:val="sv-SE"/>
        </w:rPr>
        <w:t>107</w:t>
      </w:r>
      <w:r w:rsidRPr="006A1560">
        <w:rPr>
          <w:rFonts w:cs="Arial"/>
          <w:b w:val="0"/>
          <w:bCs/>
          <w:sz w:val="24"/>
          <w:lang w:val="sv-SE"/>
        </w:rPr>
        <w:tab/>
      </w:r>
      <w:r w:rsidR="003E50F7">
        <w:rPr>
          <w:rFonts w:cs="Arial"/>
          <w:b w:val="0"/>
          <w:bCs/>
          <w:sz w:val="24"/>
          <w:lang w:val="sv-SE"/>
        </w:rPr>
        <w:t xml:space="preserve">SP-250373 </w:t>
      </w:r>
      <w:r w:rsidR="003E50F7" w:rsidRPr="003E50F7">
        <w:rPr>
          <w:rFonts w:cs="Arial"/>
          <w:b w:val="0"/>
          <w:bCs/>
          <w:sz w:val="16"/>
          <w:szCs w:val="16"/>
          <w:lang w:val="sv-SE"/>
        </w:rPr>
        <w:t xml:space="preserve">(was </w:t>
      </w:r>
      <w:r w:rsidR="006E6480" w:rsidRPr="003E50F7">
        <w:rPr>
          <w:rFonts w:cs="Arial"/>
          <w:b w:val="0"/>
          <w:bCs/>
          <w:color w:val="000000"/>
          <w:sz w:val="16"/>
          <w:szCs w:val="16"/>
          <w:lang w:val="sv-SE"/>
        </w:rPr>
        <w:t>S</w:t>
      </w:r>
      <w:r w:rsidR="00520A9C" w:rsidRPr="003E50F7">
        <w:rPr>
          <w:rFonts w:cs="Arial"/>
          <w:b w:val="0"/>
          <w:bCs/>
          <w:color w:val="000000"/>
          <w:sz w:val="16"/>
          <w:szCs w:val="16"/>
          <w:lang w:val="sv-SE"/>
        </w:rPr>
        <w:t>P</w:t>
      </w:r>
      <w:r w:rsidR="000A4E67" w:rsidRPr="003E50F7">
        <w:rPr>
          <w:rFonts w:cs="Arial"/>
          <w:b w:val="0"/>
          <w:bCs/>
          <w:sz w:val="16"/>
          <w:szCs w:val="16"/>
          <w:lang w:val="sv-SE"/>
        </w:rPr>
        <w:t>-</w:t>
      </w:r>
      <w:r w:rsidR="006A1560" w:rsidRPr="003E50F7">
        <w:rPr>
          <w:rFonts w:cs="Arial"/>
          <w:b w:val="0"/>
          <w:bCs/>
          <w:sz w:val="16"/>
          <w:szCs w:val="16"/>
          <w:lang w:val="sv-SE"/>
        </w:rPr>
        <w:t>25</w:t>
      </w:r>
      <w:r w:rsidR="00BB6D85" w:rsidRPr="003E50F7">
        <w:rPr>
          <w:rFonts w:cs="Arial"/>
          <w:b w:val="0"/>
          <w:bCs/>
          <w:sz w:val="16"/>
          <w:szCs w:val="16"/>
          <w:lang w:val="sv-SE"/>
        </w:rPr>
        <w:t>0092</w:t>
      </w:r>
      <w:r w:rsidR="003E50F7">
        <w:rPr>
          <w:rFonts w:cs="Arial"/>
          <w:b w:val="0"/>
          <w:bCs/>
          <w:sz w:val="16"/>
          <w:szCs w:val="16"/>
          <w:lang w:val="sv-SE"/>
        </w:rPr>
        <w:t>)</w:t>
      </w:r>
    </w:p>
    <w:p w14:paraId="524591CE" w14:textId="4EFACE0F" w:rsidR="00595B52" w:rsidRPr="00DA709D" w:rsidRDefault="00A70313" w:rsidP="002C5575">
      <w:pPr>
        <w:pStyle w:val="Header"/>
        <w:tabs>
          <w:tab w:val="right" w:pos="9638"/>
        </w:tabs>
        <w:rPr>
          <w:rFonts w:cs="Arial"/>
          <w:b w:val="0"/>
          <w:bCs/>
          <w:sz w:val="24"/>
        </w:rPr>
      </w:pPr>
      <w:r>
        <w:rPr>
          <w:rFonts w:cs="Arial"/>
          <w:b w:val="0"/>
          <w:bCs/>
          <w:sz w:val="24"/>
        </w:rPr>
        <w:t>12th</w:t>
      </w:r>
      <w:r w:rsidR="00B066D2" w:rsidRPr="00B066D2">
        <w:rPr>
          <w:rFonts w:cs="Arial"/>
          <w:b w:val="0"/>
          <w:bCs/>
          <w:sz w:val="24"/>
        </w:rPr>
        <w:t xml:space="preserve"> </w:t>
      </w:r>
      <w:r>
        <w:rPr>
          <w:rFonts w:cs="Arial"/>
          <w:b w:val="0"/>
          <w:bCs/>
          <w:sz w:val="24"/>
        </w:rPr>
        <w:t>–</w:t>
      </w:r>
      <w:r w:rsidR="00B066D2" w:rsidRPr="00B066D2">
        <w:rPr>
          <w:rFonts w:cs="Arial"/>
          <w:b w:val="0"/>
          <w:bCs/>
          <w:sz w:val="24"/>
        </w:rPr>
        <w:t xml:space="preserve"> </w:t>
      </w:r>
      <w:r>
        <w:rPr>
          <w:rFonts w:cs="Arial"/>
          <w:b w:val="0"/>
          <w:bCs/>
          <w:sz w:val="24"/>
        </w:rPr>
        <w:t>14th</w:t>
      </w:r>
      <w:r w:rsidR="002C5575" w:rsidRPr="00B066D2">
        <w:rPr>
          <w:rFonts w:cs="Arial"/>
          <w:b w:val="0"/>
          <w:bCs/>
          <w:sz w:val="24"/>
        </w:rPr>
        <w:t xml:space="preserve"> </w:t>
      </w:r>
      <w:r w:rsidR="002C5575">
        <w:rPr>
          <w:rFonts w:cs="Arial"/>
          <w:b w:val="0"/>
          <w:bCs/>
          <w:sz w:val="24"/>
        </w:rPr>
        <w:t>M</w:t>
      </w:r>
      <w:r>
        <w:rPr>
          <w:rFonts w:cs="Arial"/>
          <w:b w:val="0"/>
          <w:bCs/>
          <w:sz w:val="24"/>
        </w:rPr>
        <w:t>arch</w:t>
      </w:r>
      <w:r w:rsidR="00B066D2" w:rsidRPr="00B066D2">
        <w:rPr>
          <w:rFonts w:cs="Arial"/>
          <w:b w:val="0"/>
          <w:bCs/>
          <w:sz w:val="24"/>
        </w:rPr>
        <w:t xml:space="preserve"> </w:t>
      </w:r>
      <w:r>
        <w:rPr>
          <w:rFonts w:cs="Arial"/>
          <w:b w:val="0"/>
          <w:bCs/>
          <w:sz w:val="24"/>
        </w:rPr>
        <w:t>2025</w:t>
      </w:r>
      <w:r w:rsidR="00595B52" w:rsidRPr="00684CA1">
        <w:rPr>
          <w:rFonts w:cs="Arial"/>
          <w:b w:val="0"/>
          <w:bCs/>
          <w:sz w:val="24"/>
        </w:rPr>
        <w:t xml:space="preserve">, </w:t>
      </w:r>
      <w:r w:rsidRPr="00A70313">
        <w:rPr>
          <w:rFonts w:cs="Arial"/>
          <w:b w:val="0"/>
          <w:bCs/>
          <w:sz w:val="24"/>
        </w:rPr>
        <w:t>Incheon, South Korea</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55B3E0F2"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6A1560">
        <w:rPr>
          <w:rFonts w:ascii="Arial" w:hAnsi="Arial" w:cs="Arial"/>
          <w:b/>
          <w:bCs/>
        </w:rPr>
        <w:t>SA WG3</w:t>
      </w:r>
    </w:p>
    <w:p w14:paraId="21C5915E" w14:textId="02F0AE87"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70313">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A70313" w:rsidRPr="00A70313">
        <w:rPr>
          <w:rFonts w:ascii="Arial" w:hAnsi="Arial" w:cs="Arial"/>
          <w:b/>
          <w:bCs/>
        </w:rPr>
        <w:t>5GSAT_Ph3_SEC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30077D2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6A1560">
        <w:rPr>
          <w:rFonts w:ascii="Arial" w:hAnsi="Arial"/>
          <w:b/>
        </w:rPr>
        <w:t>6.3.3</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72DD8C4E"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70313" w:rsidRPr="00A70313">
        <w:rPr>
          <w:sz w:val="24"/>
          <w:szCs w:val="24"/>
        </w:rPr>
        <w:t>Security Aspects of 5G Satellite Access Phase 3</w:t>
      </w:r>
    </w:p>
    <w:p w14:paraId="3C946738" w14:textId="4FA77FCA" w:rsidR="00B078D6" w:rsidRPr="006A1560" w:rsidRDefault="00E13CB2" w:rsidP="00DA709D">
      <w:pPr>
        <w:pStyle w:val="Heading2"/>
        <w:tabs>
          <w:tab w:val="left" w:pos="2268"/>
        </w:tabs>
        <w:rPr>
          <w:sz w:val="24"/>
          <w:szCs w:val="24"/>
          <w:lang w:val="fr-FR"/>
        </w:rPr>
      </w:pPr>
      <w:proofErr w:type="spellStart"/>
      <w:r w:rsidRPr="006A1560">
        <w:rPr>
          <w:sz w:val="24"/>
          <w:szCs w:val="24"/>
          <w:lang w:val="fr-FR"/>
        </w:rPr>
        <w:t>A</w:t>
      </w:r>
      <w:r w:rsidR="00B078D6" w:rsidRPr="006A1560">
        <w:rPr>
          <w:sz w:val="24"/>
          <w:szCs w:val="24"/>
          <w:lang w:val="fr-FR"/>
        </w:rPr>
        <w:t>cronym</w:t>
      </w:r>
      <w:proofErr w:type="spellEnd"/>
      <w:r w:rsidR="00B078D6" w:rsidRPr="006A1560">
        <w:rPr>
          <w:sz w:val="24"/>
          <w:szCs w:val="24"/>
          <w:lang w:val="fr-FR"/>
        </w:rPr>
        <w:t xml:space="preserve">  : </w:t>
      </w:r>
      <w:r w:rsidR="0075141A" w:rsidRPr="006A1560">
        <w:rPr>
          <w:sz w:val="24"/>
          <w:szCs w:val="24"/>
          <w:lang w:val="fr-FR"/>
        </w:rPr>
        <w:tab/>
      </w:r>
      <w:r w:rsidR="00A70313" w:rsidRPr="006A1560">
        <w:rPr>
          <w:sz w:val="24"/>
          <w:szCs w:val="24"/>
          <w:lang w:val="fr-FR"/>
        </w:rPr>
        <w:t>5GSAT_Ph3_SEC</w:t>
      </w:r>
    </w:p>
    <w:p w14:paraId="2448A9DC" w14:textId="2D99F604" w:rsidR="00B078D6" w:rsidRPr="006A1560" w:rsidRDefault="00B47DAF" w:rsidP="00DA709D">
      <w:pPr>
        <w:pStyle w:val="Heading2"/>
        <w:tabs>
          <w:tab w:val="left" w:pos="2268"/>
        </w:tabs>
        <w:rPr>
          <w:sz w:val="24"/>
          <w:szCs w:val="24"/>
          <w:lang w:val="fr-FR"/>
        </w:rPr>
      </w:pPr>
      <w:r w:rsidRPr="006A1560">
        <w:rPr>
          <w:sz w:val="24"/>
          <w:szCs w:val="24"/>
          <w:lang w:val="fr-FR"/>
        </w:rPr>
        <w:t>Unique I</w:t>
      </w:r>
      <w:r w:rsidR="00B078D6" w:rsidRPr="006A1560">
        <w:rPr>
          <w:sz w:val="24"/>
          <w:szCs w:val="24"/>
          <w:lang w:val="fr-FR"/>
        </w:rPr>
        <w:t xml:space="preserve">dentifier </w:t>
      </w:r>
      <w:r w:rsidR="00520A9C" w:rsidRPr="006A1560">
        <w:rPr>
          <w:sz w:val="24"/>
          <w:szCs w:val="24"/>
          <w:lang w:val="fr-FR"/>
        </w:rPr>
        <w:t>:</w:t>
      </w:r>
      <w:r w:rsidR="0075141A" w:rsidRPr="006A1560">
        <w:rPr>
          <w:sz w:val="24"/>
          <w:szCs w:val="24"/>
          <w:lang w:val="fr-FR"/>
        </w:rPr>
        <w:tab/>
      </w:r>
      <w:r w:rsidR="00A70313" w:rsidRPr="006A1560">
        <w:rPr>
          <w:sz w:val="24"/>
          <w:szCs w:val="24"/>
          <w:lang w:val="fr-FR"/>
        </w:rPr>
        <w:t>1060065</w:t>
      </w:r>
    </w:p>
    <w:p w14:paraId="12A92096" w14:textId="03B3139A" w:rsidR="00E72B61" w:rsidRPr="00684CA1" w:rsidRDefault="00E72B61" w:rsidP="00E72B61">
      <w:pPr>
        <w:ind w:right="-99"/>
        <w:jc w:val="center"/>
        <w:rPr>
          <w:b/>
          <w:sz w:val="32"/>
          <w:szCs w:val="32"/>
        </w:rPr>
      </w:pPr>
      <w:r w:rsidRPr="00684CA1">
        <w:rPr>
          <w:b/>
          <w:sz w:val="32"/>
          <w:szCs w:val="32"/>
        </w:rPr>
        <w:t xml:space="preserve">Release </w:t>
      </w:r>
      <w:r w:rsidR="00A70313">
        <w:rPr>
          <w:b/>
          <w:sz w:val="32"/>
          <w:szCs w:val="32"/>
        </w:rPr>
        <w:t>19</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CB3739" w14:paraId="5CBFE977" w14:textId="77777777" w:rsidTr="00DA709D">
        <w:trPr>
          <w:cantSplit/>
          <w:jc w:val="center"/>
        </w:trPr>
        <w:tc>
          <w:tcPr>
            <w:tcW w:w="2022" w:type="pct"/>
            <w:vAlign w:val="center"/>
          </w:tcPr>
          <w:p w14:paraId="7D53CECA" w14:textId="77777777" w:rsidR="00E72B61" w:rsidRPr="00CB3739" w:rsidRDefault="00E72B61" w:rsidP="00B066D2">
            <w:pPr>
              <w:spacing w:after="0"/>
              <w:rPr>
                <w:b/>
              </w:rPr>
            </w:pPr>
            <w:r w:rsidRPr="00CB3739">
              <w:rPr>
                <w:b/>
              </w:rPr>
              <w:t>Feature / Item:</w:t>
            </w:r>
          </w:p>
        </w:tc>
        <w:tc>
          <w:tcPr>
            <w:tcW w:w="2978" w:type="pct"/>
            <w:gridSpan w:val="5"/>
            <w:shd w:val="clear" w:color="auto" w:fill="FFFF99"/>
            <w:vAlign w:val="center"/>
          </w:tcPr>
          <w:p w14:paraId="13311359" w14:textId="77777777" w:rsidR="00E72B61" w:rsidRPr="00CB3739" w:rsidRDefault="00E72B61" w:rsidP="00B066D2">
            <w:pPr>
              <w:spacing w:after="0"/>
              <w:rPr>
                <w:b/>
                <w:lang w:eastAsia="zh-CN"/>
              </w:rPr>
            </w:pPr>
          </w:p>
        </w:tc>
      </w:tr>
      <w:tr w:rsidR="00DA709D" w:rsidRPr="00CB3739" w14:paraId="779436BA" w14:textId="77777777" w:rsidTr="00DA709D">
        <w:trPr>
          <w:cantSplit/>
          <w:jc w:val="center"/>
        </w:trPr>
        <w:tc>
          <w:tcPr>
            <w:tcW w:w="2022" w:type="pct"/>
            <w:vAlign w:val="center"/>
          </w:tcPr>
          <w:p w14:paraId="496C538B" w14:textId="77777777" w:rsidR="00187B47" w:rsidRPr="00CB3739" w:rsidRDefault="00187B47" w:rsidP="00B066D2">
            <w:pPr>
              <w:spacing w:after="0"/>
              <w:rPr>
                <w:b/>
              </w:rPr>
            </w:pPr>
            <w:r w:rsidRPr="00CB3739">
              <w:rPr>
                <w:b/>
              </w:rPr>
              <w:t>Affects:</w:t>
            </w:r>
          </w:p>
        </w:tc>
        <w:tc>
          <w:tcPr>
            <w:tcW w:w="615" w:type="pct"/>
            <w:shd w:val="clear" w:color="auto" w:fill="FFFF99"/>
            <w:vAlign w:val="center"/>
          </w:tcPr>
          <w:p w14:paraId="5BCDE91D" w14:textId="77777777" w:rsidR="00187B47" w:rsidRPr="00CB3739" w:rsidRDefault="002C5575" w:rsidP="00B066D2">
            <w:pPr>
              <w:spacing w:after="0"/>
              <w:jc w:val="center"/>
              <w:rPr>
                <w:b/>
                <w:sz w:val="24"/>
                <w:szCs w:val="24"/>
              </w:rPr>
            </w:pPr>
            <w:r w:rsidRPr="00CB3739">
              <w:rPr>
                <w:b/>
                <w:sz w:val="24"/>
                <w:szCs w:val="24"/>
              </w:rPr>
              <w:t>UICC apps:</w:t>
            </w:r>
          </w:p>
          <w:p w14:paraId="0574F3C7" w14:textId="77777777" w:rsidR="00187B47" w:rsidRPr="00CB3739"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CB3739" w:rsidRDefault="002C5575" w:rsidP="00B066D2">
            <w:pPr>
              <w:spacing w:after="0"/>
              <w:jc w:val="center"/>
              <w:rPr>
                <w:b/>
                <w:sz w:val="24"/>
                <w:szCs w:val="24"/>
              </w:rPr>
            </w:pPr>
            <w:r w:rsidRPr="00CB3739">
              <w:rPr>
                <w:b/>
                <w:sz w:val="24"/>
                <w:szCs w:val="24"/>
              </w:rPr>
              <w:t>ME</w:t>
            </w:r>
            <w:r w:rsidR="00187B47" w:rsidRPr="00CB3739">
              <w:rPr>
                <w:b/>
                <w:sz w:val="24"/>
                <w:szCs w:val="24"/>
              </w:rPr>
              <w:t>:</w:t>
            </w:r>
          </w:p>
          <w:p w14:paraId="34724BD0" w14:textId="77777777" w:rsidR="00187B47" w:rsidRPr="00CB3739" w:rsidRDefault="00187B47" w:rsidP="00B066D2">
            <w:pPr>
              <w:spacing w:after="0"/>
              <w:jc w:val="center"/>
              <w:rPr>
                <w:b/>
                <w:sz w:val="24"/>
                <w:szCs w:val="24"/>
              </w:rPr>
            </w:pPr>
          </w:p>
        </w:tc>
        <w:tc>
          <w:tcPr>
            <w:tcW w:w="613" w:type="pct"/>
            <w:shd w:val="clear" w:color="auto" w:fill="FFFF99"/>
            <w:vAlign w:val="center"/>
          </w:tcPr>
          <w:p w14:paraId="1FD32D53" w14:textId="77777777" w:rsidR="00187B47" w:rsidRPr="00CB3739" w:rsidRDefault="002C5575" w:rsidP="00B066D2">
            <w:pPr>
              <w:spacing w:after="0"/>
              <w:jc w:val="center"/>
              <w:rPr>
                <w:b/>
                <w:sz w:val="24"/>
                <w:szCs w:val="24"/>
              </w:rPr>
            </w:pPr>
            <w:r w:rsidRPr="00CB3739">
              <w:rPr>
                <w:b/>
                <w:sz w:val="24"/>
                <w:szCs w:val="24"/>
              </w:rPr>
              <w:t>AN</w:t>
            </w:r>
            <w:r w:rsidR="00187B47" w:rsidRPr="00CB3739">
              <w:rPr>
                <w:b/>
                <w:sz w:val="24"/>
                <w:szCs w:val="24"/>
              </w:rPr>
              <w:t>:</w:t>
            </w:r>
          </w:p>
          <w:p w14:paraId="037E9CED" w14:textId="77777777" w:rsidR="00187B47" w:rsidRPr="00CB3739"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CB3739" w:rsidRDefault="002C5575" w:rsidP="00B066D2">
            <w:pPr>
              <w:spacing w:after="0"/>
              <w:jc w:val="center"/>
              <w:rPr>
                <w:b/>
                <w:sz w:val="24"/>
                <w:szCs w:val="24"/>
              </w:rPr>
            </w:pPr>
            <w:r w:rsidRPr="00CB3739">
              <w:rPr>
                <w:b/>
                <w:sz w:val="24"/>
                <w:szCs w:val="24"/>
              </w:rPr>
              <w:t>C</w:t>
            </w:r>
            <w:r w:rsidR="00187B47" w:rsidRPr="00CB3739">
              <w:rPr>
                <w:b/>
                <w:sz w:val="24"/>
                <w:szCs w:val="24"/>
              </w:rPr>
              <w:t>N:</w:t>
            </w:r>
          </w:p>
          <w:p w14:paraId="3FD28B29" w14:textId="08039DF1" w:rsidR="00187B47" w:rsidRPr="00CB3739" w:rsidRDefault="00A70313" w:rsidP="00B066D2">
            <w:pPr>
              <w:spacing w:after="0"/>
              <w:jc w:val="center"/>
              <w:rPr>
                <w:b/>
                <w:sz w:val="24"/>
                <w:szCs w:val="24"/>
              </w:rPr>
            </w:pPr>
            <w:r w:rsidRPr="00CB3739">
              <w:rPr>
                <w:b/>
                <w:sz w:val="24"/>
                <w:szCs w:val="24"/>
              </w:rPr>
              <w:t>X</w:t>
            </w:r>
          </w:p>
        </w:tc>
        <w:tc>
          <w:tcPr>
            <w:tcW w:w="731" w:type="pct"/>
            <w:shd w:val="clear" w:color="auto" w:fill="FFFF99"/>
            <w:vAlign w:val="center"/>
          </w:tcPr>
          <w:p w14:paraId="0B317A24" w14:textId="77777777" w:rsidR="00187B47" w:rsidRPr="00CB3739" w:rsidRDefault="002C5575" w:rsidP="00B066D2">
            <w:pPr>
              <w:spacing w:after="0"/>
              <w:jc w:val="center"/>
              <w:rPr>
                <w:b/>
                <w:sz w:val="24"/>
                <w:szCs w:val="24"/>
              </w:rPr>
            </w:pPr>
            <w:r w:rsidRPr="00CB3739">
              <w:rPr>
                <w:b/>
                <w:sz w:val="24"/>
                <w:szCs w:val="24"/>
              </w:rPr>
              <w:t>Others (specify):</w:t>
            </w:r>
          </w:p>
          <w:p w14:paraId="04276D2E" w14:textId="77777777" w:rsidR="00CE1F4D" w:rsidRPr="00CB3739" w:rsidRDefault="00CE1F4D" w:rsidP="00B066D2">
            <w:pPr>
              <w:spacing w:after="0"/>
              <w:jc w:val="center"/>
              <w:rPr>
                <w:b/>
                <w:sz w:val="24"/>
                <w:szCs w:val="24"/>
              </w:rPr>
            </w:pPr>
          </w:p>
        </w:tc>
      </w:tr>
      <w:tr w:rsidR="00E72B61" w:rsidRPr="00CB3739" w14:paraId="311EE08B" w14:textId="77777777" w:rsidTr="00DA709D">
        <w:trPr>
          <w:cantSplit/>
          <w:jc w:val="center"/>
        </w:trPr>
        <w:tc>
          <w:tcPr>
            <w:tcW w:w="2022" w:type="pct"/>
            <w:vAlign w:val="center"/>
          </w:tcPr>
          <w:p w14:paraId="0C04868B" w14:textId="77777777" w:rsidR="00E72B61" w:rsidRPr="00CB3739" w:rsidRDefault="00E72B61" w:rsidP="00B066D2">
            <w:pPr>
              <w:spacing w:after="0"/>
              <w:rPr>
                <w:b/>
              </w:rPr>
            </w:pPr>
            <w:r w:rsidRPr="00CB3739">
              <w:rPr>
                <w:b/>
              </w:rPr>
              <w:t>Expected Completion Date:</w:t>
            </w:r>
          </w:p>
        </w:tc>
        <w:tc>
          <w:tcPr>
            <w:tcW w:w="2978" w:type="pct"/>
            <w:gridSpan w:val="5"/>
            <w:shd w:val="clear" w:color="auto" w:fill="FFFF99"/>
            <w:vAlign w:val="center"/>
          </w:tcPr>
          <w:p w14:paraId="24AA3779" w14:textId="4A40E0EF" w:rsidR="00E72B61" w:rsidRPr="00CB3739" w:rsidRDefault="003E50F7" w:rsidP="00B066D2">
            <w:pPr>
              <w:spacing w:after="0"/>
            </w:pPr>
            <w:r>
              <w:t>June</w:t>
            </w:r>
            <w:r w:rsidR="00CB206C" w:rsidRPr="00CB3739">
              <w:t xml:space="preserve"> 2025</w:t>
            </w:r>
            <w:r w:rsidR="00A70313" w:rsidRPr="00CB3739">
              <w:t>, SA#10</w:t>
            </w:r>
            <w:r>
              <w:t>8</w:t>
            </w:r>
          </w:p>
        </w:tc>
      </w:tr>
      <w:tr w:rsidR="00E72B61" w:rsidRPr="00CB3739" w14:paraId="2332615D" w14:textId="77777777" w:rsidTr="00DA709D">
        <w:trPr>
          <w:cantSplit/>
          <w:jc w:val="center"/>
        </w:trPr>
        <w:tc>
          <w:tcPr>
            <w:tcW w:w="2022" w:type="pct"/>
            <w:vAlign w:val="center"/>
          </w:tcPr>
          <w:p w14:paraId="08990832" w14:textId="77777777" w:rsidR="00E72B61" w:rsidRPr="00CB3739" w:rsidRDefault="00E72B61" w:rsidP="00B066D2">
            <w:pPr>
              <w:spacing w:after="0"/>
              <w:rPr>
                <w:b/>
              </w:rPr>
            </w:pPr>
            <w:r w:rsidRPr="00CB3739">
              <w:rPr>
                <w:b/>
              </w:rPr>
              <w:t>Service(s) impacted:</w:t>
            </w:r>
          </w:p>
        </w:tc>
        <w:tc>
          <w:tcPr>
            <w:tcW w:w="2978" w:type="pct"/>
            <w:gridSpan w:val="5"/>
            <w:shd w:val="clear" w:color="auto" w:fill="FFFF99"/>
            <w:vAlign w:val="center"/>
          </w:tcPr>
          <w:p w14:paraId="71DC1584" w14:textId="31DD7DF6" w:rsidR="00E72B61" w:rsidRPr="00CB3739" w:rsidRDefault="003973D9" w:rsidP="00B066D2">
            <w:pPr>
              <w:pStyle w:val="Index1"/>
            </w:pPr>
            <w:r w:rsidRPr="00CB3739">
              <w:t>Satellite</w:t>
            </w:r>
            <w:r w:rsidR="00A70313" w:rsidRPr="00CB3739">
              <w:t xml:space="preserve"> services</w:t>
            </w:r>
          </w:p>
        </w:tc>
      </w:tr>
      <w:tr w:rsidR="00E72B61" w:rsidRPr="00CB3739" w14:paraId="0B8E5E30" w14:textId="77777777" w:rsidTr="00DA709D">
        <w:trPr>
          <w:cantSplit/>
          <w:jc w:val="center"/>
        </w:trPr>
        <w:tc>
          <w:tcPr>
            <w:tcW w:w="2022" w:type="pct"/>
            <w:vAlign w:val="center"/>
          </w:tcPr>
          <w:p w14:paraId="5ECE02BA" w14:textId="77777777" w:rsidR="00E72B61" w:rsidRPr="00CB3739" w:rsidRDefault="00E72B61" w:rsidP="00B066D2">
            <w:pPr>
              <w:spacing w:after="0"/>
              <w:rPr>
                <w:b/>
              </w:rPr>
            </w:pPr>
            <w:r w:rsidRPr="00CB3739">
              <w:rPr>
                <w:b/>
              </w:rPr>
              <w:t>Specification(s) affected:</w:t>
            </w:r>
          </w:p>
        </w:tc>
        <w:tc>
          <w:tcPr>
            <w:tcW w:w="2978" w:type="pct"/>
            <w:gridSpan w:val="5"/>
            <w:shd w:val="clear" w:color="auto" w:fill="FFFF99"/>
            <w:vAlign w:val="center"/>
          </w:tcPr>
          <w:p w14:paraId="204B8086" w14:textId="514A4453" w:rsidR="00E72B61" w:rsidRPr="00CB3739" w:rsidRDefault="00A70313" w:rsidP="003973D9">
            <w:pPr>
              <w:spacing w:after="0"/>
              <w:rPr>
                <w:lang w:eastAsia="zh-CN"/>
              </w:rPr>
            </w:pPr>
            <w:r w:rsidRPr="00CB3739">
              <w:rPr>
                <w:lang w:eastAsia="zh-CN"/>
              </w:rPr>
              <w:t>TS 33.</w:t>
            </w:r>
            <w:r w:rsidR="003973D9" w:rsidRPr="00CB3739">
              <w:rPr>
                <w:lang w:eastAsia="zh-CN"/>
              </w:rPr>
              <w:t>401</w:t>
            </w:r>
          </w:p>
        </w:tc>
      </w:tr>
      <w:tr w:rsidR="00E72B61" w:rsidRPr="00CB3739" w14:paraId="5AF00011" w14:textId="77777777" w:rsidTr="00DA709D">
        <w:trPr>
          <w:cantSplit/>
          <w:jc w:val="center"/>
        </w:trPr>
        <w:tc>
          <w:tcPr>
            <w:tcW w:w="2022" w:type="pct"/>
            <w:vAlign w:val="center"/>
          </w:tcPr>
          <w:p w14:paraId="6FC0122E" w14:textId="77777777" w:rsidR="00E72B61" w:rsidRPr="00CB3739" w:rsidRDefault="00E72B61" w:rsidP="00B066D2">
            <w:pPr>
              <w:spacing w:after="0"/>
              <w:rPr>
                <w:b/>
              </w:rPr>
            </w:pPr>
            <w:r w:rsidRPr="00CB3739">
              <w:rPr>
                <w:b/>
              </w:rPr>
              <w:t>Task(s) within work which are not complete:</w:t>
            </w:r>
          </w:p>
        </w:tc>
        <w:tc>
          <w:tcPr>
            <w:tcW w:w="2978" w:type="pct"/>
            <w:gridSpan w:val="5"/>
            <w:shd w:val="clear" w:color="auto" w:fill="FFFF99"/>
            <w:vAlign w:val="center"/>
          </w:tcPr>
          <w:p w14:paraId="1FBEEC76" w14:textId="2E69091F" w:rsidR="001E4A70" w:rsidRDefault="001E4A70" w:rsidP="00B946D6">
            <w:pPr>
              <w:pStyle w:val="Index1"/>
              <w:rPr>
                <w:bCs/>
              </w:rPr>
            </w:pPr>
            <w:r>
              <w:rPr>
                <w:bCs/>
              </w:rPr>
              <w:t>Normative and/or informative content capturing security aspects specifically related to:</w:t>
            </w:r>
          </w:p>
          <w:p w14:paraId="11A105CF" w14:textId="1A44DC56" w:rsidR="00CB206C" w:rsidRDefault="001E4A70" w:rsidP="001E4A70">
            <w:pPr>
              <w:pStyle w:val="Index1"/>
              <w:numPr>
                <w:ilvl w:val="0"/>
                <w:numId w:val="6"/>
              </w:numPr>
              <w:rPr>
                <w:bCs/>
              </w:rPr>
            </w:pPr>
            <w:r>
              <w:rPr>
                <w:bCs/>
              </w:rPr>
              <w:t xml:space="preserve">Split MME </w:t>
            </w:r>
            <w:r w:rsidR="00B02FB2">
              <w:rPr>
                <w:bCs/>
              </w:rPr>
              <w:t xml:space="preserve">architecture </w:t>
            </w:r>
            <w:r>
              <w:rPr>
                <w:bCs/>
              </w:rPr>
              <w:t>deployment mode</w:t>
            </w:r>
            <w:r w:rsidR="00B02FB2">
              <w:rPr>
                <w:bCs/>
              </w:rPr>
              <w:t>l</w:t>
            </w:r>
            <w:r>
              <w:rPr>
                <w:bCs/>
              </w:rPr>
              <w:t xml:space="preserve"> for </w:t>
            </w:r>
            <w:r w:rsidR="00B02FB2">
              <w:rPr>
                <w:lang w:eastAsia="zh-CN"/>
              </w:rPr>
              <w:t xml:space="preserve">Store </w:t>
            </w:r>
            <w:r w:rsidR="00B02FB2" w:rsidRPr="00780891">
              <w:rPr>
                <w:lang w:eastAsia="zh-CN"/>
              </w:rPr>
              <w:t>and</w:t>
            </w:r>
            <w:r w:rsidR="00B02FB2">
              <w:rPr>
                <w:lang w:eastAsia="zh-CN"/>
              </w:rPr>
              <w:t xml:space="preserve"> F</w:t>
            </w:r>
            <w:r w:rsidR="00B02FB2" w:rsidRPr="00780891">
              <w:rPr>
                <w:lang w:eastAsia="zh-CN"/>
              </w:rPr>
              <w:t xml:space="preserve">orward </w:t>
            </w:r>
            <w:r w:rsidR="00B02FB2">
              <w:rPr>
                <w:lang w:eastAsia="zh-CN"/>
              </w:rPr>
              <w:t>S</w:t>
            </w:r>
            <w:r w:rsidR="00B02FB2" w:rsidRPr="00780891">
              <w:rPr>
                <w:lang w:eastAsia="zh-CN"/>
              </w:rPr>
              <w:t xml:space="preserve">atellite </w:t>
            </w:r>
            <w:r w:rsidR="00B02FB2">
              <w:rPr>
                <w:lang w:eastAsia="zh-CN"/>
              </w:rPr>
              <w:t>operation</w:t>
            </w:r>
          </w:p>
          <w:p w14:paraId="7DE3D030" w14:textId="3C3E6A2B" w:rsidR="001E4A70" w:rsidRDefault="001E4A70" w:rsidP="001E4A70">
            <w:pPr>
              <w:pStyle w:val="Index1"/>
              <w:numPr>
                <w:ilvl w:val="1"/>
                <w:numId w:val="6"/>
              </w:numPr>
              <w:rPr>
                <w:bCs/>
              </w:rPr>
            </w:pPr>
            <w:r>
              <w:rPr>
                <w:bCs/>
              </w:rPr>
              <w:t>DoS attacks in this deployment mode</w:t>
            </w:r>
            <w:r w:rsidR="00B02FB2">
              <w:rPr>
                <w:bCs/>
              </w:rPr>
              <w:t>l</w:t>
            </w:r>
          </w:p>
          <w:p w14:paraId="36865823" w14:textId="07ECF89D" w:rsidR="001E4A70" w:rsidRPr="00B02FB2" w:rsidRDefault="001E4A70" w:rsidP="00B02FB2">
            <w:pPr>
              <w:pStyle w:val="Index1"/>
              <w:numPr>
                <w:ilvl w:val="0"/>
                <w:numId w:val="6"/>
              </w:numPr>
              <w:rPr>
                <w:bCs/>
              </w:rPr>
            </w:pPr>
            <w:r>
              <w:rPr>
                <w:bCs/>
              </w:rPr>
              <w:t xml:space="preserve">Full CN </w:t>
            </w:r>
            <w:r w:rsidR="00B02FB2" w:rsidRPr="00AE1CED">
              <w:t>in each satellite deployment</w:t>
            </w:r>
            <w:r>
              <w:rPr>
                <w:bCs/>
              </w:rPr>
              <w:t xml:space="preserve"> mode</w:t>
            </w:r>
            <w:r w:rsidR="00B02FB2">
              <w:rPr>
                <w:bCs/>
              </w:rPr>
              <w:t>l</w:t>
            </w:r>
            <w:r>
              <w:rPr>
                <w:bCs/>
              </w:rPr>
              <w:t xml:space="preserve"> for </w:t>
            </w:r>
            <w:r w:rsidR="00B02FB2">
              <w:rPr>
                <w:lang w:eastAsia="zh-CN"/>
              </w:rPr>
              <w:t xml:space="preserve">Store </w:t>
            </w:r>
            <w:r w:rsidR="00B02FB2" w:rsidRPr="00780891">
              <w:rPr>
                <w:lang w:eastAsia="zh-CN"/>
              </w:rPr>
              <w:t>and</w:t>
            </w:r>
            <w:r w:rsidR="00B02FB2">
              <w:rPr>
                <w:lang w:eastAsia="zh-CN"/>
              </w:rPr>
              <w:t xml:space="preserve"> F</w:t>
            </w:r>
            <w:r w:rsidR="00B02FB2" w:rsidRPr="00780891">
              <w:rPr>
                <w:lang w:eastAsia="zh-CN"/>
              </w:rPr>
              <w:t xml:space="preserve">orward </w:t>
            </w:r>
            <w:r w:rsidR="00B02FB2">
              <w:rPr>
                <w:lang w:eastAsia="zh-CN"/>
              </w:rPr>
              <w:t>S</w:t>
            </w:r>
            <w:r w:rsidR="00B02FB2" w:rsidRPr="00780891">
              <w:rPr>
                <w:lang w:eastAsia="zh-CN"/>
              </w:rPr>
              <w:t xml:space="preserve">atellite </w:t>
            </w:r>
            <w:r w:rsidR="00B02FB2">
              <w:rPr>
                <w:lang w:eastAsia="zh-CN"/>
              </w:rPr>
              <w:t>operation</w:t>
            </w:r>
          </w:p>
        </w:tc>
      </w:tr>
      <w:tr w:rsidR="00E72B61" w:rsidRPr="00CB3739" w14:paraId="214191C4" w14:textId="77777777" w:rsidTr="00DA709D">
        <w:trPr>
          <w:cantSplit/>
          <w:jc w:val="center"/>
        </w:trPr>
        <w:tc>
          <w:tcPr>
            <w:tcW w:w="2022" w:type="pct"/>
            <w:vAlign w:val="center"/>
          </w:tcPr>
          <w:p w14:paraId="443F85B6" w14:textId="0954A5A3" w:rsidR="00E72B61" w:rsidRPr="00CB3739" w:rsidRDefault="00E72B61" w:rsidP="003973D9">
            <w:pPr>
              <w:spacing w:after="0"/>
              <w:rPr>
                <w:b/>
              </w:rPr>
            </w:pPr>
            <w:r w:rsidRPr="00CB3739">
              <w:rPr>
                <w:b/>
              </w:rPr>
              <w:t>Consequen</w:t>
            </w:r>
            <w:r w:rsidR="00663FF2" w:rsidRPr="00CB3739">
              <w:rPr>
                <w:b/>
              </w:rPr>
              <w:t xml:space="preserve">ces if not included in Release </w:t>
            </w:r>
            <w:r w:rsidR="003973D9" w:rsidRPr="00CB3739">
              <w:rPr>
                <w:b/>
              </w:rPr>
              <w:t>19</w:t>
            </w:r>
            <w:r w:rsidRPr="00CB3739">
              <w:rPr>
                <w:b/>
              </w:rPr>
              <w:t>:</w:t>
            </w:r>
          </w:p>
        </w:tc>
        <w:tc>
          <w:tcPr>
            <w:tcW w:w="2978" w:type="pct"/>
            <w:gridSpan w:val="5"/>
            <w:shd w:val="clear" w:color="auto" w:fill="FFFF99"/>
            <w:vAlign w:val="center"/>
          </w:tcPr>
          <w:p w14:paraId="53F9626B" w14:textId="1DE79E6D" w:rsidR="00E72B61" w:rsidRPr="00CB3739" w:rsidRDefault="00AE1CED" w:rsidP="002C76AE">
            <w:pPr>
              <w:spacing w:after="0"/>
            </w:pPr>
            <w:r>
              <w:rPr>
                <w:lang w:val="en-US" w:eastAsia="zh-CN"/>
              </w:rPr>
              <w:t>Security</w:t>
            </w:r>
            <w:r w:rsidR="00780891" w:rsidRPr="00780891">
              <w:rPr>
                <w:lang w:eastAsia="zh-CN"/>
              </w:rPr>
              <w:t xml:space="preserve"> specifications for </w:t>
            </w:r>
            <w:r>
              <w:rPr>
                <w:lang w:eastAsia="zh-CN"/>
              </w:rPr>
              <w:t xml:space="preserve">Store </w:t>
            </w:r>
            <w:r w:rsidR="00780891" w:rsidRPr="00780891">
              <w:rPr>
                <w:lang w:eastAsia="zh-CN"/>
              </w:rPr>
              <w:t>and</w:t>
            </w:r>
            <w:r>
              <w:rPr>
                <w:lang w:eastAsia="zh-CN"/>
              </w:rPr>
              <w:t xml:space="preserve"> F</w:t>
            </w:r>
            <w:r w:rsidR="00780891" w:rsidRPr="00780891">
              <w:rPr>
                <w:lang w:eastAsia="zh-CN"/>
              </w:rPr>
              <w:t xml:space="preserve">orward </w:t>
            </w:r>
            <w:r>
              <w:rPr>
                <w:lang w:eastAsia="zh-CN"/>
              </w:rPr>
              <w:t>S</w:t>
            </w:r>
            <w:r w:rsidR="00780891" w:rsidRPr="00780891">
              <w:rPr>
                <w:lang w:eastAsia="zh-CN"/>
              </w:rPr>
              <w:t xml:space="preserve">atellite </w:t>
            </w:r>
            <w:r>
              <w:rPr>
                <w:lang w:eastAsia="zh-CN"/>
              </w:rPr>
              <w:t>operation will be incomplete</w:t>
            </w:r>
            <w:r>
              <w:rPr>
                <w:lang w:val="en-US" w:eastAsia="zh-CN"/>
              </w:rPr>
              <w:t xml:space="preserve">, </w:t>
            </w:r>
            <w:r w:rsidRPr="00AE1CED">
              <w:rPr>
                <w:lang w:eastAsia="zh-CN"/>
              </w:rPr>
              <w:t>especially for</w:t>
            </w:r>
            <w:r>
              <w:t xml:space="preserve"> </w:t>
            </w:r>
            <w:r w:rsidRPr="00AE1CED">
              <w:t>Spl</w:t>
            </w:r>
            <w:r>
              <w:t xml:space="preserve">it MME architecture and </w:t>
            </w:r>
            <w:r w:rsidRPr="00AE1CED">
              <w:t>Full EPC in each satellite deployment models</w:t>
            </w:r>
            <w:r w:rsidRPr="00AE1CED">
              <w:rPr>
                <w:lang w:eastAsia="zh-CN"/>
              </w:rPr>
              <w:t>.</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6A8E449" w14:textId="3E5A5E75" w:rsidR="00E72B61" w:rsidRPr="00B946D6" w:rsidRDefault="00B946D6" w:rsidP="00E72B61">
      <w:pPr>
        <w:rPr>
          <w:lang w:eastAsia="zh-CN"/>
        </w:rPr>
      </w:pPr>
      <w:r w:rsidRPr="00B946D6">
        <w:rPr>
          <w:lang w:eastAsia="zh-CN"/>
        </w:rPr>
        <w:t>Exception sheet for Security Aspects of 5G Satellite Access Phase 3.</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23D6EDDC" w14:textId="247E310A" w:rsidR="00B946D6" w:rsidRDefault="00B946D6" w:rsidP="00E72B61">
      <w:pPr>
        <w:rPr>
          <w:sz w:val="18"/>
          <w:szCs w:val="18"/>
          <w:lang w:val="en-US" w:eastAsia="zh-CN"/>
        </w:rPr>
      </w:pPr>
      <w:r>
        <w:rPr>
          <w:sz w:val="18"/>
          <w:szCs w:val="18"/>
          <w:lang w:val="en-US" w:eastAsia="zh-CN"/>
        </w:rPr>
        <w:t xml:space="preserve">Following </w:t>
      </w:r>
      <w:r w:rsidR="001E4A70">
        <w:rPr>
          <w:sz w:val="18"/>
          <w:szCs w:val="18"/>
          <w:lang w:val="en-US" w:eastAsia="zh-CN"/>
        </w:rPr>
        <w:t>are contentious issues</w:t>
      </w:r>
      <w:r>
        <w:rPr>
          <w:sz w:val="18"/>
          <w:szCs w:val="18"/>
          <w:lang w:val="en-US" w:eastAsia="zh-CN"/>
        </w:rPr>
        <w:t>:</w:t>
      </w:r>
    </w:p>
    <w:p w14:paraId="3A21200A" w14:textId="1D278F2F" w:rsidR="00B946D6" w:rsidRDefault="00B946D6" w:rsidP="001E4A70">
      <w:pPr>
        <w:pStyle w:val="B1"/>
        <w:ind w:leftChars="42" w:left="368"/>
      </w:pPr>
      <w:r w:rsidRPr="00B710D9">
        <w:t>-</w:t>
      </w:r>
      <w:r w:rsidRPr="00B710D9">
        <w:tab/>
      </w:r>
      <w:r w:rsidR="001E4A70">
        <w:t xml:space="preserve">Whether the security aspects specific to </w:t>
      </w:r>
      <w:r w:rsidR="003A0E59">
        <w:t>the</w:t>
      </w:r>
      <w:r w:rsidR="001E4A70">
        <w:t xml:space="preserve"> </w:t>
      </w:r>
      <w:r w:rsidR="0031210C">
        <w:t>S</w:t>
      </w:r>
      <w:r w:rsidR="003A0E59">
        <w:t xml:space="preserve">plit MME and </w:t>
      </w:r>
      <w:r w:rsidR="0031210C">
        <w:t>F</w:t>
      </w:r>
      <w:r w:rsidR="003A0E59">
        <w:t xml:space="preserve">ull CN onboard </w:t>
      </w:r>
      <w:r w:rsidR="001E4A70">
        <w:t>deployment mode</w:t>
      </w:r>
      <w:r w:rsidR="0031210C">
        <w:t>l</w:t>
      </w:r>
      <w:r w:rsidR="001E4A70">
        <w:t>s should be normatively specified or in an informative manner is debated and companies have conflicting stands.</w:t>
      </w:r>
    </w:p>
    <w:p w14:paraId="3111EB85" w14:textId="2D5A2F66" w:rsidR="001E4A70" w:rsidRPr="005B29E9" w:rsidRDefault="001E4A70" w:rsidP="001E4A70">
      <w:pPr>
        <w:pStyle w:val="B1"/>
        <w:ind w:leftChars="42" w:left="368"/>
      </w:pPr>
      <w:r>
        <w:t xml:space="preserve">-    For </w:t>
      </w:r>
      <w:r w:rsidR="0031210C">
        <w:t>S</w:t>
      </w:r>
      <w:r>
        <w:t>plit MME deployment mode, whether the solutions for threat related to DoS attacks need to be captured in specifications or not, is also contentious and debated with companies having conflicting stands.</w:t>
      </w:r>
    </w:p>
    <w:p w14:paraId="4084CA69" w14:textId="77777777" w:rsidR="00B946D6" w:rsidRPr="00B946D6" w:rsidRDefault="00B946D6" w:rsidP="00E72B61">
      <w:pPr>
        <w:rPr>
          <w:sz w:val="18"/>
          <w:szCs w:val="18"/>
          <w:lang w:eastAsia="zh-CN"/>
        </w:rPr>
      </w:pPr>
    </w:p>
    <w:sectPr w:rsidR="00B946D6" w:rsidRPr="00B946D6"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C454" w14:textId="77777777" w:rsidR="009114DE" w:rsidRDefault="009114DE">
      <w:r>
        <w:separator/>
      </w:r>
    </w:p>
  </w:endnote>
  <w:endnote w:type="continuationSeparator" w:id="0">
    <w:p w14:paraId="65A9FC33" w14:textId="77777777" w:rsidR="009114DE" w:rsidRDefault="0091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D938A" w14:textId="77777777" w:rsidR="009114DE" w:rsidRDefault="009114DE">
      <w:r>
        <w:separator/>
      </w:r>
    </w:p>
  </w:footnote>
  <w:footnote w:type="continuationSeparator" w:id="0">
    <w:p w14:paraId="6169DE98" w14:textId="77777777" w:rsidR="009114DE" w:rsidRDefault="00911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E481E11"/>
    <w:multiLevelType w:val="hybridMultilevel"/>
    <w:tmpl w:val="4D8A1CC2"/>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19835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349833">
    <w:abstractNumId w:val="3"/>
  </w:num>
  <w:num w:numId="3" w16cid:durableId="1325090386">
    <w:abstractNumId w:val="2"/>
  </w:num>
  <w:num w:numId="4" w16cid:durableId="859587995">
    <w:abstractNumId w:val="1"/>
  </w:num>
  <w:num w:numId="5" w16cid:durableId="1719738035">
    <w:abstractNumId w:val="5"/>
  </w:num>
  <w:num w:numId="6" w16cid:durableId="245843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6EF7"/>
    <w:rsid w:val="000205C5"/>
    <w:rsid w:val="00022F4A"/>
    <w:rsid w:val="00052BF8"/>
    <w:rsid w:val="00057116"/>
    <w:rsid w:val="00074015"/>
    <w:rsid w:val="000A4E67"/>
    <w:rsid w:val="000B0A2F"/>
    <w:rsid w:val="000B61FD"/>
    <w:rsid w:val="000E55AD"/>
    <w:rsid w:val="000F7795"/>
    <w:rsid w:val="001000A1"/>
    <w:rsid w:val="001357D9"/>
    <w:rsid w:val="00187B47"/>
    <w:rsid w:val="001958AD"/>
    <w:rsid w:val="001C5C86"/>
    <w:rsid w:val="001E4A70"/>
    <w:rsid w:val="002000C2"/>
    <w:rsid w:val="002018D8"/>
    <w:rsid w:val="00220888"/>
    <w:rsid w:val="00223AB7"/>
    <w:rsid w:val="0025646D"/>
    <w:rsid w:val="002676EC"/>
    <w:rsid w:val="00271AEF"/>
    <w:rsid w:val="00285323"/>
    <w:rsid w:val="002B27C6"/>
    <w:rsid w:val="002C5575"/>
    <w:rsid w:val="002C76AE"/>
    <w:rsid w:val="002E7A9E"/>
    <w:rsid w:val="002F68A9"/>
    <w:rsid w:val="0031210C"/>
    <w:rsid w:val="003205AD"/>
    <w:rsid w:val="003225E2"/>
    <w:rsid w:val="00335FB2"/>
    <w:rsid w:val="00344158"/>
    <w:rsid w:val="00363594"/>
    <w:rsid w:val="003973D9"/>
    <w:rsid w:val="003A0E59"/>
    <w:rsid w:val="003A1EB0"/>
    <w:rsid w:val="003C6DA6"/>
    <w:rsid w:val="003E50F7"/>
    <w:rsid w:val="003F268E"/>
    <w:rsid w:val="003F54E5"/>
    <w:rsid w:val="0043745F"/>
    <w:rsid w:val="0044029F"/>
    <w:rsid w:val="0048267C"/>
    <w:rsid w:val="004876B9"/>
    <w:rsid w:val="00493A79"/>
    <w:rsid w:val="004A6A60"/>
    <w:rsid w:val="00520A9C"/>
    <w:rsid w:val="005340C8"/>
    <w:rsid w:val="005573BB"/>
    <w:rsid w:val="00557B2E"/>
    <w:rsid w:val="00561267"/>
    <w:rsid w:val="005878A0"/>
    <w:rsid w:val="00590087"/>
    <w:rsid w:val="00595B52"/>
    <w:rsid w:val="005C1802"/>
    <w:rsid w:val="005C4F58"/>
    <w:rsid w:val="005D3FEC"/>
    <w:rsid w:val="005D44BE"/>
    <w:rsid w:val="00611EC4"/>
    <w:rsid w:val="00620B3F"/>
    <w:rsid w:val="00633CD5"/>
    <w:rsid w:val="006418C6"/>
    <w:rsid w:val="00663FF2"/>
    <w:rsid w:val="00671BBB"/>
    <w:rsid w:val="00682237"/>
    <w:rsid w:val="00684CA1"/>
    <w:rsid w:val="006A1560"/>
    <w:rsid w:val="006E6480"/>
    <w:rsid w:val="00716FE1"/>
    <w:rsid w:val="0075141A"/>
    <w:rsid w:val="0075252A"/>
    <w:rsid w:val="00764B84"/>
    <w:rsid w:val="0078034D"/>
    <w:rsid w:val="00780891"/>
    <w:rsid w:val="00790BCC"/>
    <w:rsid w:val="007955CD"/>
    <w:rsid w:val="007974F5"/>
    <w:rsid w:val="007B0F49"/>
    <w:rsid w:val="007C7E14"/>
    <w:rsid w:val="007F7421"/>
    <w:rsid w:val="00833504"/>
    <w:rsid w:val="00852C31"/>
    <w:rsid w:val="0088222A"/>
    <w:rsid w:val="008A76FD"/>
    <w:rsid w:val="008C537F"/>
    <w:rsid w:val="008D658B"/>
    <w:rsid w:val="009114DE"/>
    <w:rsid w:val="00912D3C"/>
    <w:rsid w:val="009437A2"/>
    <w:rsid w:val="00945471"/>
    <w:rsid w:val="00985B73"/>
    <w:rsid w:val="009A3BC4"/>
    <w:rsid w:val="00A012ED"/>
    <w:rsid w:val="00A10539"/>
    <w:rsid w:val="00A3082C"/>
    <w:rsid w:val="00A36378"/>
    <w:rsid w:val="00A70313"/>
    <w:rsid w:val="00A70E1E"/>
    <w:rsid w:val="00AC7D25"/>
    <w:rsid w:val="00AE1CED"/>
    <w:rsid w:val="00B02FB2"/>
    <w:rsid w:val="00B03C01"/>
    <w:rsid w:val="00B066D2"/>
    <w:rsid w:val="00B078D6"/>
    <w:rsid w:val="00B3015C"/>
    <w:rsid w:val="00B47DAF"/>
    <w:rsid w:val="00B946D6"/>
    <w:rsid w:val="00BA4095"/>
    <w:rsid w:val="00BB6D85"/>
    <w:rsid w:val="00BC642A"/>
    <w:rsid w:val="00C43D1E"/>
    <w:rsid w:val="00C51766"/>
    <w:rsid w:val="00C57C50"/>
    <w:rsid w:val="00C715CA"/>
    <w:rsid w:val="00C83490"/>
    <w:rsid w:val="00C94020"/>
    <w:rsid w:val="00CB206C"/>
    <w:rsid w:val="00CB3739"/>
    <w:rsid w:val="00CE1F4D"/>
    <w:rsid w:val="00D77416"/>
    <w:rsid w:val="00D9295E"/>
    <w:rsid w:val="00DA709D"/>
    <w:rsid w:val="00DA74F3"/>
    <w:rsid w:val="00DF6AA7"/>
    <w:rsid w:val="00E00C03"/>
    <w:rsid w:val="00E033E0"/>
    <w:rsid w:val="00E13CB2"/>
    <w:rsid w:val="00E6489E"/>
    <w:rsid w:val="00E72B61"/>
    <w:rsid w:val="00E90B8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0EE35"/>
  <w15:docId w15:val="{2C88B765-F684-4FC0-856F-F313AED27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6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6A15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A1560"/>
    <w:pPr>
      <w:pBdr>
        <w:top w:val="none" w:sz="0" w:space="0" w:color="auto"/>
      </w:pBdr>
      <w:spacing w:before="180"/>
      <w:outlineLvl w:val="1"/>
    </w:pPr>
    <w:rPr>
      <w:sz w:val="32"/>
    </w:rPr>
  </w:style>
  <w:style w:type="paragraph" w:styleId="Heading3">
    <w:name w:val="heading 3"/>
    <w:basedOn w:val="Heading2"/>
    <w:next w:val="Normal"/>
    <w:qFormat/>
    <w:rsid w:val="006A1560"/>
    <w:pPr>
      <w:spacing w:before="120"/>
      <w:outlineLvl w:val="2"/>
    </w:pPr>
    <w:rPr>
      <w:sz w:val="28"/>
    </w:rPr>
  </w:style>
  <w:style w:type="paragraph" w:styleId="Heading4">
    <w:name w:val="heading 4"/>
    <w:basedOn w:val="Heading3"/>
    <w:next w:val="Normal"/>
    <w:qFormat/>
    <w:rsid w:val="006A1560"/>
    <w:pPr>
      <w:ind w:left="1418" w:hanging="1418"/>
      <w:outlineLvl w:val="3"/>
    </w:pPr>
    <w:rPr>
      <w:sz w:val="24"/>
    </w:rPr>
  </w:style>
  <w:style w:type="paragraph" w:styleId="Heading5">
    <w:name w:val="heading 5"/>
    <w:basedOn w:val="Heading4"/>
    <w:next w:val="Normal"/>
    <w:qFormat/>
    <w:rsid w:val="006A1560"/>
    <w:pPr>
      <w:ind w:left="1701" w:hanging="1701"/>
      <w:outlineLvl w:val="4"/>
    </w:pPr>
    <w:rPr>
      <w:sz w:val="22"/>
    </w:rPr>
  </w:style>
  <w:style w:type="paragraph" w:styleId="Heading6">
    <w:name w:val="heading 6"/>
    <w:basedOn w:val="H6"/>
    <w:next w:val="Normal"/>
    <w:qFormat/>
    <w:rsid w:val="006A1560"/>
    <w:pPr>
      <w:outlineLvl w:val="5"/>
    </w:pPr>
  </w:style>
  <w:style w:type="paragraph" w:styleId="Heading7">
    <w:name w:val="heading 7"/>
    <w:basedOn w:val="H6"/>
    <w:next w:val="Normal"/>
    <w:qFormat/>
    <w:rsid w:val="006A1560"/>
    <w:pPr>
      <w:outlineLvl w:val="6"/>
    </w:pPr>
  </w:style>
  <w:style w:type="paragraph" w:styleId="Heading8">
    <w:name w:val="heading 8"/>
    <w:basedOn w:val="Heading1"/>
    <w:next w:val="Normal"/>
    <w:qFormat/>
    <w:rsid w:val="006A1560"/>
    <w:pPr>
      <w:ind w:left="0" w:firstLine="0"/>
      <w:outlineLvl w:val="7"/>
    </w:pPr>
  </w:style>
  <w:style w:type="paragraph" w:styleId="Heading9">
    <w:name w:val="heading 9"/>
    <w:basedOn w:val="Heading8"/>
    <w:next w:val="Normal"/>
    <w:qFormat/>
    <w:rsid w:val="006A15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A156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A15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A156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1560"/>
    <w:pPr>
      <w:spacing w:before="180"/>
      <w:ind w:left="2693" w:hanging="2693"/>
    </w:pPr>
    <w:rPr>
      <w:b/>
    </w:rPr>
  </w:style>
  <w:style w:type="paragraph" w:styleId="TOC1">
    <w:name w:val="toc 1"/>
    <w:semiHidden/>
    <w:rsid w:val="006A15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A15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A1560"/>
    <w:pPr>
      <w:ind w:left="1701" w:hanging="1701"/>
    </w:pPr>
  </w:style>
  <w:style w:type="paragraph" w:styleId="TOC4">
    <w:name w:val="toc 4"/>
    <w:basedOn w:val="TOC3"/>
    <w:semiHidden/>
    <w:rsid w:val="006A1560"/>
    <w:pPr>
      <w:ind w:left="1418" w:hanging="1418"/>
    </w:pPr>
  </w:style>
  <w:style w:type="paragraph" w:styleId="TOC3">
    <w:name w:val="toc 3"/>
    <w:basedOn w:val="TOC2"/>
    <w:semiHidden/>
    <w:rsid w:val="006A1560"/>
    <w:pPr>
      <w:ind w:left="1134" w:hanging="1134"/>
    </w:pPr>
  </w:style>
  <w:style w:type="paragraph" w:styleId="TOC2">
    <w:name w:val="toc 2"/>
    <w:basedOn w:val="TOC1"/>
    <w:semiHidden/>
    <w:rsid w:val="006A1560"/>
    <w:pPr>
      <w:keepNext w:val="0"/>
      <w:spacing w:before="0"/>
      <w:ind w:left="851" w:hanging="851"/>
    </w:pPr>
    <w:rPr>
      <w:sz w:val="20"/>
    </w:rPr>
  </w:style>
  <w:style w:type="paragraph" w:styleId="Index2">
    <w:name w:val="index 2"/>
    <w:basedOn w:val="Index1"/>
    <w:semiHidden/>
    <w:rsid w:val="006A1560"/>
    <w:pPr>
      <w:ind w:left="284"/>
    </w:pPr>
  </w:style>
  <w:style w:type="paragraph" w:styleId="Index1">
    <w:name w:val="index 1"/>
    <w:basedOn w:val="Normal"/>
    <w:semiHidden/>
    <w:rsid w:val="006A1560"/>
    <w:pPr>
      <w:keepLines/>
      <w:spacing w:after="0"/>
    </w:pPr>
  </w:style>
  <w:style w:type="paragraph" w:customStyle="1" w:styleId="ZH">
    <w:name w:val="ZH"/>
    <w:rsid w:val="006A15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A1560"/>
    <w:pPr>
      <w:outlineLvl w:val="9"/>
    </w:pPr>
  </w:style>
  <w:style w:type="paragraph" w:styleId="ListNumber2">
    <w:name w:val="List Number 2"/>
    <w:basedOn w:val="ListNumber"/>
    <w:rsid w:val="006A1560"/>
    <w:pPr>
      <w:ind w:left="851"/>
    </w:pPr>
  </w:style>
  <w:style w:type="character" w:styleId="FootnoteReference">
    <w:name w:val="footnote reference"/>
    <w:basedOn w:val="DefaultParagraphFont"/>
    <w:semiHidden/>
    <w:rsid w:val="006A1560"/>
    <w:rPr>
      <w:b/>
      <w:position w:val="6"/>
      <w:sz w:val="16"/>
    </w:rPr>
  </w:style>
  <w:style w:type="paragraph" w:styleId="FootnoteText">
    <w:name w:val="footnote text"/>
    <w:basedOn w:val="Normal"/>
    <w:semiHidden/>
    <w:rsid w:val="006A1560"/>
    <w:pPr>
      <w:keepLines/>
      <w:spacing w:after="0"/>
      <w:ind w:left="454" w:hanging="454"/>
    </w:pPr>
    <w:rPr>
      <w:sz w:val="16"/>
    </w:rPr>
  </w:style>
  <w:style w:type="paragraph" w:customStyle="1" w:styleId="TAC">
    <w:name w:val="TAC"/>
    <w:basedOn w:val="TAL"/>
    <w:rsid w:val="006A1560"/>
    <w:pPr>
      <w:jc w:val="center"/>
    </w:pPr>
  </w:style>
  <w:style w:type="paragraph" w:customStyle="1" w:styleId="TF">
    <w:name w:val="TF"/>
    <w:basedOn w:val="TH"/>
    <w:rsid w:val="006A1560"/>
    <w:pPr>
      <w:keepNext w:val="0"/>
      <w:spacing w:before="0" w:after="240"/>
    </w:pPr>
  </w:style>
  <w:style w:type="paragraph" w:customStyle="1" w:styleId="NO">
    <w:name w:val="NO"/>
    <w:basedOn w:val="Normal"/>
    <w:rsid w:val="006A1560"/>
    <w:pPr>
      <w:keepLines/>
      <w:ind w:left="1135" w:hanging="851"/>
    </w:pPr>
  </w:style>
  <w:style w:type="paragraph" w:styleId="TOC9">
    <w:name w:val="toc 9"/>
    <w:basedOn w:val="TOC8"/>
    <w:semiHidden/>
    <w:rsid w:val="006A1560"/>
    <w:pPr>
      <w:ind w:left="1418" w:hanging="1418"/>
    </w:pPr>
  </w:style>
  <w:style w:type="paragraph" w:customStyle="1" w:styleId="EX">
    <w:name w:val="EX"/>
    <w:basedOn w:val="Normal"/>
    <w:rsid w:val="006A1560"/>
    <w:pPr>
      <w:keepLines/>
      <w:ind w:left="1702" w:hanging="1418"/>
    </w:pPr>
  </w:style>
  <w:style w:type="paragraph" w:customStyle="1" w:styleId="FP">
    <w:name w:val="FP"/>
    <w:basedOn w:val="Normal"/>
    <w:rsid w:val="006A1560"/>
    <w:pPr>
      <w:spacing w:after="0"/>
    </w:pPr>
  </w:style>
  <w:style w:type="paragraph" w:customStyle="1" w:styleId="LD">
    <w:name w:val="LD"/>
    <w:rsid w:val="006A15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A1560"/>
    <w:pPr>
      <w:spacing w:after="0"/>
    </w:pPr>
  </w:style>
  <w:style w:type="paragraph" w:customStyle="1" w:styleId="EW">
    <w:name w:val="EW"/>
    <w:basedOn w:val="EX"/>
    <w:rsid w:val="006A1560"/>
    <w:pPr>
      <w:spacing w:after="0"/>
    </w:pPr>
  </w:style>
  <w:style w:type="paragraph" w:styleId="TOC6">
    <w:name w:val="toc 6"/>
    <w:basedOn w:val="TOC5"/>
    <w:next w:val="Normal"/>
    <w:semiHidden/>
    <w:rsid w:val="006A1560"/>
    <w:pPr>
      <w:ind w:left="1985" w:hanging="1985"/>
    </w:pPr>
  </w:style>
  <w:style w:type="paragraph" w:styleId="TOC7">
    <w:name w:val="toc 7"/>
    <w:basedOn w:val="TOC6"/>
    <w:next w:val="Normal"/>
    <w:semiHidden/>
    <w:rsid w:val="006A1560"/>
    <w:pPr>
      <w:ind w:left="2268" w:hanging="2268"/>
    </w:pPr>
  </w:style>
  <w:style w:type="paragraph" w:styleId="ListBullet2">
    <w:name w:val="List Bullet 2"/>
    <w:basedOn w:val="ListBullet"/>
    <w:rsid w:val="006A1560"/>
    <w:pPr>
      <w:ind w:left="851"/>
    </w:pPr>
  </w:style>
  <w:style w:type="paragraph" w:styleId="ListBullet3">
    <w:name w:val="List Bullet 3"/>
    <w:basedOn w:val="ListBullet2"/>
    <w:rsid w:val="006A1560"/>
    <w:pPr>
      <w:ind w:left="1135"/>
    </w:pPr>
  </w:style>
  <w:style w:type="paragraph" w:styleId="ListNumber">
    <w:name w:val="List Number"/>
    <w:basedOn w:val="List"/>
    <w:rsid w:val="006A1560"/>
  </w:style>
  <w:style w:type="paragraph" w:customStyle="1" w:styleId="EQ">
    <w:name w:val="EQ"/>
    <w:basedOn w:val="Normal"/>
    <w:next w:val="Normal"/>
    <w:rsid w:val="006A1560"/>
    <w:pPr>
      <w:keepLines/>
      <w:tabs>
        <w:tab w:val="center" w:pos="4536"/>
        <w:tab w:val="right" w:pos="9072"/>
      </w:tabs>
    </w:pPr>
    <w:rPr>
      <w:noProof/>
    </w:rPr>
  </w:style>
  <w:style w:type="paragraph" w:customStyle="1" w:styleId="TH">
    <w:name w:val="TH"/>
    <w:basedOn w:val="Normal"/>
    <w:rsid w:val="006A1560"/>
    <w:pPr>
      <w:keepNext/>
      <w:keepLines/>
      <w:spacing w:before="60"/>
      <w:jc w:val="center"/>
    </w:pPr>
    <w:rPr>
      <w:rFonts w:ascii="Arial" w:hAnsi="Arial"/>
      <w:b/>
    </w:rPr>
  </w:style>
  <w:style w:type="paragraph" w:customStyle="1" w:styleId="NF">
    <w:name w:val="NF"/>
    <w:basedOn w:val="NO"/>
    <w:rsid w:val="006A1560"/>
    <w:pPr>
      <w:keepNext/>
      <w:spacing w:after="0"/>
    </w:pPr>
    <w:rPr>
      <w:rFonts w:ascii="Arial" w:hAnsi="Arial"/>
      <w:sz w:val="18"/>
    </w:rPr>
  </w:style>
  <w:style w:type="paragraph" w:customStyle="1" w:styleId="PL">
    <w:name w:val="PL"/>
    <w:rsid w:val="006A1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1560"/>
    <w:pPr>
      <w:jc w:val="right"/>
    </w:pPr>
  </w:style>
  <w:style w:type="paragraph" w:customStyle="1" w:styleId="H6">
    <w:name w:val="H6"/>
    <w:basedOn w:val="Heading5"/>
    <w:next w:val="Normal"/>
    <w:rsid w:val="006A1560"/>
    <w:pPr>
      <w:ind w:left="1985" w:hanging="1985"/>
      <w:outlineLvl w:val="9"/>
    </w:pPr>
    <w:rPr>
      <w:sz w:val="20"/>
    </w:rPr>
  </w:style>
  <w:style w:type="paragraph" w:customStyle="1" w:styleId="TAN">
    <w:name w:val="TAN"/>
    <w:basedOn w:val="TAL"/>
    <w:rsid w:val="006A1560"/>
    <w:pPr>
      <w:ind w:left="851" w:hanging="851"/>
    </w:pPr>
  </w:style>
  <w:style w:type="paragraph" w:customStyle="1" w:styleId="ZA">
    <w:name w:val="ZA"/>
    <w:rsid w:val="006A15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15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A15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A15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A1560"/>
    <w:pPr>
      <w:framePr w:wrap="notBeside" w:y="16161"/>
    </w:pPr>
  </w:style>
  <w:style w:type="character" w:customStyle="1" w:styleId="ZGSM">
    <w:name w:val="ZGSM"/>
    <w:rsid w:val="006A1560"/>
  </w:style>
  <w:style w:type="paragraph" w:styleId="List2">
    <w:name w:val="List 2"/>
    <w:basedOn w:val="List"/>
    <w:rsid w:val="006A1560"/>
    <w:pPr>
      <w:ind w:left="851"/>
    </w:pPr>
  </w:style>
  <w:style w:type="paragraph" w:customStyle="1" w:styleId="ZG">
    <w:name w:val="ZG"/>
    <w:rsid w:val="006A15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A1560"/>
    <w:pPr>
      <w:ind w:left="1135"/>
    </w:pPr>
  </w:style>
  <w:style w:type="paragraph" w:styleId="List4">
    <w:name w:val="List 4"/>
    <w:basedOn w:val="List3"/>
    <w:rsid w:val="006A1560"/>
    <w:pPr>
      <w:ind w:left="1418"/>
    </w:pPr>
  </w:style>
  <w:style w:type="paragraph" w:styleId="List5">
    <w:name w:val="List 5"/>
    <w:basedOn w:val="List4"/>
    <w:rsid w:val="006A1560"/>
    <w:pPr>
      <w:ind w:left="1702"/>
    </w:pPr>
  </w:style>
  <w:style w:type="paragraph" w:customStyle="1" w:styleId="EditorsNote">
    <w:name w:val="Editor's Note"/>
    <w:basedOn w:val="NO"/>
    <w:rsid w:val="006A1560"/>
    <w:rPr>
      <w:color w:val="FF0000"/>
    </w:rPr>
  </w:style>
  <w:style w:type="paragraph" w:styleId="List">
    <w:name w:val="List"/>
    <w:basedOn w:val="Normal"/>
    <w:rsid w:val="006A1560"/>
    <w:pPr>
      <w:ind w:left="568" w:hanging="284"/>
    </w:pPr>
  </w:style>
  <w:style w:type="paragraph" w:styleId="ListBullet">
    <w:name w:val="List Bullet"/>
    <w:basedOn w:val="List"/>
    <w:rsid w:val="006A1560"/>
  </w:style>
  <w:style w:type="paragraph" w:styleId="ListBullet4">
    <w:name w:val="List Bullet 4"/>
    <w:basedOn w:val="ListBullet3"/>
    <w:rsid w:val="006A1560"/>
    <w:pPr>
      <w:ind w:left="1418"/>
    </w:pPr>
  </w:style>
  <w:style w:type="paragraph" w:styleId="ListBullet5">
    <w:name w:val="List Bullet 5"/>
    <w:basedOn w:val="ListBullet4"/>
    <w:rsid w:val="006A1560"/>
    <w:pPr>
      <w:ind w:left="1702"/>
    </w:pPr>
  </w:style>
  <w:style w:type="paragraph" w:customStyle="1" w:styleId="B1">
    <w:name w:val="B1"/>
    <w:basedOn w:val="List"/>
    <w:link w:val="B1Char"/>
    <w:rsid w:val="006A1560"/>
  </w:style>
  <w:style w:type="paragraph" w:customStyle="1" w:styleId="B2">
    <w:name w:val="B2"/>
    <w:basedOn w:val="List2"/>
    <w:rsid w:val="006A1560"/>
  </w:style>
  <w:style w:type="paragraph" w:customStyle="1" w:styleId="B3">
    <w:name w:val="B3"/>
    <w:basedOn w:val="List3"/>
    <w:rsid w:val="006A1560"/>
  </w:style>
  <w:style w:type="paragraph" w:customStyle="1" w:styleId="B4">
    <w:name w:val="B4"/>
    <w:basedOn w:val="List4"/>
    <w:rsid w:val="006A1560"/>
  </w:style>
  <w:style w:type="paragraph" w:customStyle="1" w:styleId="B5">
    <w:name w:val="B5"/>
    <w:basedOn w:val="List5"/>
    <w:rsid w:val="006A1560"/>
  </w:style>
  <w:style w:type="paragraph" w:styleId="Footer">
    <w:name w:val="footer"/>
    <w:basedOn w:val="Header"/>
    <w:rsid w:val="006A1560"/>
    <w:pPr>
      <w:jc w:val="center"/>
    </w:pPr>
    <w:rPr>
      <w:i/>
    </w:rPr>
  </w:style>
  <w:style w:type="paragraph" w:customStyle="1" w:styleId="ZTD">
    <w:name w:val="ZTD"/>
    <w:basedOn w:val="ZB"/>
    <w:rsid w:val="006A15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70313"/>
    <w:rPr>
      <w:rFonts w:ascii="Arial" w:eastAsia="Times New Roman" w:hAnsi="Arial"/>
      <w:b/>
      <w:noProof/>
      <w:sz w:val="18"/>
      <w:lang w:val="en-GB" w:eastAsia="en-GB"/>
    </w:rPr>
  </w:style>
  <w:style w:type="character" w:customStyle="1" w:styleId="B1Char">
    <w:name w:val="B1 Char"/>
    <w:link w:val="B1"/>
    <w:qFormat/>
    <w:locked/>
    <w:rsid w:val="00B946D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04-19-0751_04-19-0746_04-17-0814_04-17-0812_01-24-</cp:lastModifiedBy>
  <cp:revision>2</cp:revision>
  <cp:lastPrinted>2009-10-12T14:10:00Z</cp:lastPrinted>
  <dcterms:created xsi:type="dcterms:W3CDTF">2025-03-13T06:12:00Z</dcterms:created>
  <dcterms:modified xsi:type="dcterms:W3CDTF">2025-03-13T06:12:00Z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